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Formatowanie i obliczenia w Excelu</w:t>
      </w:r>
    </w:p>
    <w:p>
      <w:r>
        <w:t>Instrukcja dla uczniów do ćwiczeń 2, 3, 5, 6, 7 i 8 z podręcznika, strony 44–47. Wykonuj zadania w podanej kolejności w komputerowej wersji Excela z polskim menu.</w:t>
      </w:r>
    </w:p>
    <w:p>
      <w:r>
        <w:t>Potrzebujesz pliku Frekwencja.xlsx z ćwiczenia 1. Klasy znajdują się w wierszach 3–14, a nagłówki w wierszu 2. Ćwiczenia 3, 5, 6 i 8 zapisujesz w tym samym pliku. W ćwiczeniu 7 utworzysz osobny plik Wyniki.xlsx.</w:t>
      </w:r>
    </w:p>
    <w:p>
      <w:pPr>
        <w:pStyle w:val="Heading1"/>
      </w:pPr>
      <w:r>
        <w:t>Ćwiczenie 2 Formaty danych i numer PESEL</w:t>
      </w:r>
    </w:p>
    <w:p>
      <w:pPr>
        <w:ind w:left="317" w:hanging="317"/>
      </w:pPr>
      <w:r>
        <w:rPr>
          <w:b/>
        </w:rPr>
        <w:t xml:space="preserve">1. </w:t>
      </w:r>
      <w:r>
        <w:t>Uruchom Excel i utwórz pusty skoroszyt do prób.</w:t>
      </w:r>
    </w:p>
    <w:p>
      <w:pPr>
        <w:ind w:left="317" w:hanging="317"/>
      </w:pPr>
      <w:r>
        <w:rPr>
          <w:b/>
        </w:rPr>
        <w:t xml:space="preserve">2. </w:t>
      </w:r>
      <w:r>
        <w:t>Wpisz do komórki A1 liczbę 123,456. Zaznacz A1 i naciśnij Ctrl + 1.</w:t>
      </w:r>
    </w:p>
    <w:p>
      <w:pPr>
        <w:ind w:left="317" w:hanging="317"/>
      </w:pPr>
      <w:r>
        <w:rPr>
          <w:b/>
        </w:rPr>
        <w:t xml:space="preserve">3. </w:t>
      </w:r>
      <w:r>
        <w:t>W oknie Formatowanie komórek otwórz kartę Liczby. Wybieraj kolejne kategorie i obserwuj pole Przykład. Zwróć uwagę na miejsca dziesiętne oraz symbole.</w:t>
      </w:r>
    </w:p>
    <w:p>
      <w:pPr>
        <w:ind w:left="317" w:hanging="317"/>
      </w:pPr>
      <w:r>
        <w:rPr>
          <w:b/>
        </w:rPr>
        <w:t xml:space="preserve">4. </w:t>
      </w:r>
      <w:r>
        <w:t>Sprawdź najważniejsze formaty z tabeli poniżej. Nie każdy format pasuje do każdego rodzaju danych.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Format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Do czego służy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Liczby i wybrana liczba miejsc po przecinku.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Walutowe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Kwoty z symbolem waluty.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Data i Czas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Daty i godziny.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Procentowe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Udziały, np. 0,4 wyświetlone jako 40%.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Ułamkowe i Naukowe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Ułamki zwykłe oraz zapis wykładniczy.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Tekstowe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Tekst i identyfikatory, także z początkowymi zerami.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Specjalne i Niestandardowe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Gotowe lub samodzielnie zdefiniowane sposoby wyświetlania.</w:t>
            </w:r>
          </w:p>
        </w:tc>
      </w:tr>
    </w:tbl>
    <w:p>
      <w:pPr>
        <w:pStyle w:val="Heading2"/>
      </w:pPr>
      <w:r>
        <w:t>Jak wpisać PESEL</w:t>
      </w:r>
    </w:p>
    <w:p>
      <w:pPr>
        <w:ind w:left="317" w:hanging="317"/>
      </w:pPr>
      <w:r>
        <w:rPr>
          <w:b/>
        </w:rPr>
        <w:t xml:space="preserve">1. </w:t>
      </w:r>
      <w:r>
        <w:t>Zaznacz pustą komórkę B1. Naciśnij Ctrl + 1, wybierz Tekstowe i zatwierdź OK.</w:t>
      </w:r>
    </w:p>
    <w:p>
      <w:pPr>
        <w:ind w:left="317" w:hanging="317"/>
      </w:pPr>
      <w:r>
        <w:rPr>
          <w:b/>
        </w:rPr>
        <w:t xml:space="preserve">2. </w:t>
      </w:r>
      <w:r>
        <w:t>Dopiero teraz wpisz przykładowy ciąg 00123456789. To fikcyjny ciąg do próby, nie prawdziwy PESEL.</w:t>
      </w:r>
    </w:p>
    <w:p>
      <w:pPr>
        <w:ind w:left="317" w:hanging="317"/>
      </w:pPr>
      <w:r>
        <w:rPr>
          <w:b/>
        </w:rPr>
        <w:t xml:space="preserve">3. </w:t>
      </w:r>
      <w:r>
        <w:t>Sprawdź, czy pozostało 11 znaków, w tym dwa zera na początku.</w:t>
      </w:r>
    </w:p>
    <w:p>
      <w:r>
        <w:t>Odpowiedź: PESEL najlepiej przechowywać jako tekst, ponieważ jest identyfikatorem. Jeżeli Excel udostępnia format Specjalne → Numer PESEL, sprawdź również tę kategorię. Sama zmiana formatu na tekstowy nie przywróci już utraconych zer.</w:t>
      </w:r>
    </w:p>
    <w:p>
      <w:r>
        <w:br w:type="page"/>
      </w:r>
    </w:p>
    <w:p>
      <w:pPr>
        <w:pStyle w:val="Heading1"/>
      </w:pPr>
      <w:r>
        <w:t>Ćwiczenie 3 Ustawianie formatów danych</w:t>
      </w:r>
    </w:p>
    <w:p>
      <w:r>
        <w:t>Cel: ustawić liczbę miejsc dziesiętnych i poprawnie wyświetlić frekwencję w procentach.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Kolumna</w:t>
            </w:r>
          </w:p>
        </w:tc>
        <w:tc>
          <w:tcPr>
            <w:tcW w:type="dxa" w:w="60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Znaczenie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Format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D</w:t>
            </w:r>
          </w:p>
        </w:tc>
        <w:tc>
          <w:tcPr>
            <w:tcW w:type="dxa" w:w="60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Liczba godzin ogółem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Liczbowe, 0 miejsc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G</w:t>
            </w:r>
          </w:p>
        </w:tc>
        <w:tc>
          <w:tcPr>
            <w:tcW w:type="dxa" w:w="60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Frekwencja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Procentowe, 2 miejsca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H</w:t>
            </w:r>
          </w:p>
        </w:tc>
        <w:tc>
          <w:tcPr>
            <w:tcW w:type="dxa" w:w="60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Godziny nieusprawiedliwione na ucznia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Liczbowe, 1 miejsce</w:t>
            </w:r>
          </w:p>
        </w:tc>
      </w:tr>
    </w:tbl>
    <w:p>
      <w:pPr>
        <w:pStyle w:val="Heading2"/>
      </w:pPr>
      <w:r>
        <w:t>Sprawdzenie formuł</w:t>
      </w:r>
    </w:p>
    <w:p>
      <w:pPr>
        <w:ind w:left="317" w:hanging="317"/>
      </w:pPr>
      <w:r>
        <w:rPr>
          <w:b/>
        </w:rPr>
        <w:t xml:space="preserve">1. </w:t>
      </w:r>
      <w:r>
        <w:t>Otwórz Frekwencja.xlsx. Kliknij D3. Formuła powinna mieć postać =B3*C3, czyli liczba uczniów razy liczba godzin.</w:t>
      </w:r>
    </w:p>
    <w:p>
      <w:pPr>
        <w:ind w:left="317" w:hanging="317"/>
      </w:pPr>
      <w:r>
        <w:rPr>
          <w:b/>
        </w:rPr>
        <w:t xml:space="preserve">2. </w:t>
      </w:r>
      <w:r>
        <w:t>Kliknij G3. Użyj formuły =(D3-E3)/D3. Oblicza ona udział obecności: od wszystkich godzin odejmuje nieobecności i dzieli wynik przez wszystkie godziny.</w:t>
      </w:r>
    </w:p>
    <w:p>
      <w:pPr>
        <w:ind w:left="317" w:hanging="317"/>
      </w:pPr>
      <w:r>
        <w:rPr>
          <w:b/>
        </w:rPr>
        <w:t xml:space="preserve">3. </w:t>
      </w:r>
      <w:r>
        <w:t>Nie dopisuj w tej formule *100. Mnożenie przy wyświetlaniu wykonuje format procentowy.</w:t>
      </w:r>
    </w:p>
    <w:p>
      <w:pPr>
        <w:ind w:left="317" w:hanging="317"/>
      </w:pPr>
      <w:r>
        <w:rPr>
          <w:b/>
        </w:rPr>
        <w:t xml:space="preserve">4. </w:t>
      </w:r>
      <w:r>
        <w:t>Kliknij H3. Użyj formuły =F3/B3, czyli podziel godziny nieusprawiedliwione przez liczbę uczniów.</w:t>
      </w:r>
    </w:p>
    <w:p>
      <w:pPr>
        <w:ind w:left="317" w:hanging="317"/>
      </w:pPr>
      <w:r>
        <w:rPr>
          <w:b/>
        </w:rPr>
        <w:t xml:space="preserve">5. </w:t>
      </w:r>
      <w:r>
        <w:t>Jeśli trzeba poprawić formuły w pozostałych klasach, zaznacz D3:D14 i naciśnij Ctrl + D. Tak samo wykonaj dla G3:G14 i H3:H14. Excel dopasuje numery wierszy.</w:t>
      </w:r>
    </w:p>
    <w:p>
      <w:pPr>
        <w:pStyle w:val="Heading2"/>
      </w:pPr>
      <w:r>
        <w:t>Ustawianie miejsc dziesiętnych</w:t>
      </w:r>
    </w:p>
    <w:p>
      <w:pPr>
        <w:ind w:left="317" w:hanging="317"/>
      </w:pPr>
      <w:r>
        <w:rPr>
          <w:b/>
        </w:rPr>
        <w:t xml:space="preserve">1. </w:t>
      </w:r>
      <w:r>
        <w:t>Zaznacz D3:D14. Naciśnij Ctrl + 1, wybierz Liczbowe i ustaw Miejsca dziesiętne: 0. Kliknij OK.</w:t>
      </w:r>
    </w:p>
    <w:p>
      <w:pPr>
        <w:ind w:left="317" w:hanging="317"/>
      </w:pPr>
      <w:r>
        <w:rPr>
          <w:b/>
        </w:rPr>
        <w:t xml:space="preserve">2. </w:t>
      </w:r>
      <w:r>
        <w:t>Zaznacz G3:G14. Naciśnij Ctrl + 1, wybierz Procentowe i ustaw Miejsca dziesiętne: 2. Kliknij OK.</w:t>
      </w:r>
    </w:p>
    <w:p>
      <w:pPr>
        <w:ind w:left="317" w:hanging="317"/>
      </w:pPr>
      <w:r>
        <w:rPr>
          <w:b/>
        </w:rPr>
        <w:t xml:space="preserve">3. </w:t>
      </w:r>
      <w:r>
        <w:t>Zaznacz H3:H14. Naciśnij Ctrl + 1, wybierz Liczbowe i ustaw Miejsca dziesiętne: 1. Kliknij OK.</w:t>
      </w:r>
    </w:p>
    <w:p>
      <w:pPr>
        <w:ind w:left="317" w:hanging="317"/>
      </w:pPr>
      <w:r>
        <w:rPr>
          <w:b/>
        </w:rPr>
        <w:t xml:space="preserve">4. </w:t>
      </w:r>
      <w:r>
        <w:t>Zapisz zmiany skrótem Ctrl + S. Zachowaj nazwę Frekwencja.xlsx.</w:t>
      </w:r>
    </w:p>
    <w:p>
      <w:r>
        <w:t>Sprawdź: przykładowa frekwencja 0,865367… powinna wyglądać jak 86,54%. Liczba 3,2666… w kolumnie H będzie widoczna jako 3,3. Format zmienia wygląd, ale zachowuje pełną wartość do obliczeń.</w:t>
      </w:r>
    </w:p>
    <w:p>
      <w:r>
        <w:br w:type="page"/>
      </w:r>
    </w:p>
    <w:p>
      <w:pPr>
        <w:pStyle w:val="Heading1"/>
      </w:pPr>
      <w:r>
        <w:t>Ćwiczenie 5 Formatowanie tabeli</w:t>
      </w:r>
    </w:p>
    <w:p>
      <w:r>
        <w:t>Cel: nadać tabeli wygląd podobny do rysunku 1 w podręczniku. Zachowaj wszystkie dane i formuły.</w:t>
      </w:r>
    </w:p>
    <w:p>
      <w:pPr>
        <w:ind w:left="317" w:hanging="317"/>
      </w:pPr>
      <w:r>
        <w:rPr>
          <w:b/>
        </w:rPr>
        <w:t xml:space="preserve">1. </w:t>
      </w:r>
      <w:r>
        <w:t>Otwórz Frekwencja.xlsx i przejdź do arkusza z frekwencją.</w:t>
      </w:r>
    </w:p>
    <w:p>
      <w:pPr>
        <w:ind w:left="317" w:hanging="317"/>
      </w:pPr>
      <w:r>
        <w:rPr>
          <w:b/>
        </w:rPr>
        <w:t xml:space="preserve">2. </w:t>
      </w:r>
      <w:r>
        <w:t>Zaznacz A1:H14. W karcie Narzędzia główne wybierz czytelną czcionkę, np. Arial, rozmiar 11.</w:t>
      </w:r>
    </w:p>
    <w:p>
      <w:pPr>
        <w:ind w:left="317" w:hanging="317"/>
      </w:pPr>
      <w:r>
        <w:rPr>
          <w:b/>
        </w:rPr>
        <w:t xml:space="preserve">3. </w:t>
      </w:r>
      <w:r>
        <w:t>Zaznacz A1:H1. Jeżeli poza A1 te komórki są puste, wybierz Scal i wyśrodkuj. Wpisz tytuł Frekwencja klas I–III. Ustaw pogrubienie i większą czcionkę.</w:t>
      </w:r>
    </w:p>
    <w:p>
      <w:pPr>
        <w:ind w:left="317" w:hanging="317"/>
      </w:pPr>
      <w:r>
        <w:rPr>
          <w:b/>
        </w:rPr>
        <w:t xml:space="preserve">4. </w:t>
      </w:r>
      <w:r>
        <w:t>Zaznacz A2:H2. Włącz Pogrubienie i ustaw zielone wypełnienie ikoną wiaderka Kolor wypełnienia.</w:t>
      </w:r>
    </w:p>
    <w:p>
      <w:pPr>
        <w:ind w:left="317" w:hanging="317"/>
      </w:pPr>
      <w:r>
        <w:rPr>
          <w:b/>
        </w:rPr>
        <w:t xml:space="preserve">5. </w:t>
      </w:r>
      <w:r>
        <w:t>Dla A2:H2 włącz Zawijaj tekst. Wyśrodkuj nagłówki w poziomie i w pionie.</w:t>
      </w:r>
    </w:p>
    <w:p>
      <w:pPr>
        <w:ind w:left="317" w:hanging="317"/>
      </w:pPr>
      <w:r>
        <w:rPr>
          <w:b/>
        </w:rPr>
        <w:t xml:space="preserve">6. </w:t>
      </w:r>
      <w:r>
        <w:t>Dopasuj szerokości kolumn. Przeciągaj granice między literami kolumn. Kolumny E, F, G i H wymagają więcej miejsca ze względu na dłuższe nagłówki.</w:t>
      </w:r>
    </w:p>
    <w:p>
      <w:pPr>
        <w:ind w:left="317" w:hanging="317"/>
      </w:pPr>
      <w:r>
        <w:rPr>
          <w:b/>
        </w:rPr>
        <w:t xml:space="preserve">7. </w:t>
      </w:r>
      <w:r>
        <w:t>Dopasuj wysokość wiersza 2, przeciągając dolną granicę jego numeru. Wszystkie nagłówki muszą być widoczne w całości.</w:t>
      </w:r>
    </w:p>
    <w:p>
      <w:pPr>
        <w:ind w:left="317" w:hanging="317"/>
      </w:pPr>
      <w:r>
        <w:rPr>
          <w:b/>
        </w:rPr>
        <w:t xml:space="preserve">8. </w:t>
      </w:r>
      <w:r>
        <w:t>Zaznacz A2:H14. W Narzędzia główne rozwiń Obramowanie i wybierz Wszystkie krawędzie.</w:t>
      </w:r>
    </w:p>
    <w:p>
      <w:pPr>
        <w:ind w:left="317" w:hanging="317"/>
      </w:pPr>
      <w:r>
        <w:rPr>
          <w:b/>
        </w:rPr>
        <w:t xml:space="preserve">9. </w:t>
      </w:r>
      <w:r>
        <w:t>Zaznacz D3:D14. Ustaw żółte wypełnienie. Powtórz dla G3:G14 oraz H3:H14. Są to komórki z wynikami obliczeń.</w:t>
      </w:r>
    </w:p>
    <w:p>
      <w:pPr>
        <w:ind w:left="317" w:hanging="317"/>
      </w:pPr>
      <w:r>
        <w:rPr>
          <w:b/>
        </w:rPr>
        <w:t xml:space="preserve">10. </w:t>
      </w:r>
      <w:r>
        <w:t>Sprawdź, czy liczby nie są zastąpione znakami ####. Jeżeli tak, poszerz odpowiednią kolumnę.</w:t>
      </w:r>
    </w:p>
    <w:p>
      <w:pPr>
        <w:ind w:left="317" w:hanging="317"/>
      </w:pPr>
      <w:r>
        <w:rPr>
          <w:b/>
        </w:rPr>
        <w:t xml:space="preserve">11. </w:t>
      </w:r>
      <w:r>
        <w:t>Sprawdź formaty z ćwiczenia 3: D bez miejsc dziesiętnych, G procenty z dwoma miejscami, H liczby z jednym miejscem.</w:t>
      </w:r>
    </w:p>
    <w:p>
      <w:pPr>
        <w:ind w:left="317" w:hanging="317"/>
      </w:pPr>
      <w:r>
        <w:rPr>
          <w:b/>
        </w:rPr>
        <w:t xml:space="preserve">12. </w:t>
      </w:r>
      <w:r>
        <w:t>Naciśnij Ctrl + S.</w:t>
      </w:r>
    </w:p>
    <w:p>
      <w:pPr>
        <w:pStyle w:val="Heading2"/>
      </w:pPr>
      <w:r>
        <w:t>Kontrola przed następnym ćwiczeniem</w:t>
      </w:r>
    </w:p>
    <w:p>
      <w:r>
        <w:t>Tytuł jest czytelny, nagłówki zielone, tabela ma obramowanie, a pola obliczeniowe w kolumnach D, G i H mają żółte tło. Nie dodawaj ręcznie nowych wartości zamiast formuł.</w:t>
      </w:r>
    </w:p>
    <w:p>
      <w:r>
        <w:br w:type="page"/>
      </w:r>
    </w:p>
    <w:p>
      <w:pPr>
        <w:pStyle w:val="Heading1"/>
      </w:pPr>
      <w:r>
        <w:t>Ćwiczenie 6 Wyniki powyżej średniej</w:t>
      </w:r>
    </w:p>
    <w:p>
      <w:r>
        <w:t>Cel: automatycznie wyróżnić frekwencję wyższą od średniej oraz liczbę godzin nieusprawiedliwionych na ucznia wyższą od średniej.</w:t>
      </w:r>
    </w:p>
    <w:p>
      <w:r>
        <w:t>W tym ćwiczeniu porównujesz wyniki ze średnią w danej kolumnie. Nie stosujesz progu 40% ani 40 punktów.</w:t>
      </w:r>
    </w:p>
    <w:p>
      <w:pPr>
        <w:pStyle w:val="Heading2"/>
      </w:pPr>
      <w:r>
        <w:t>Frekwencja w kolumnie G</w:t>
      </w:r>
    </w:p>
    <w:p>
      <w:pPr>
        <w:ind w:left="317" w:hanging="317"/>
      </w:pPr>
      <w:r>
        <w:rPr>
          <w:b/>
        </w:rPr>
        <w:t xml:space="preserve">1. </w:t>
      </w:r>
      <w:r>
        <w:t>Otwórz Frekwencja.xlsx. Zaznacz tylko dane G3:G14, bez nagłówka i bez przyszłego wiersza średniej.</w:t>
      </w:r>
    </w:p>
    <w:p>
      <w:pPr>
        <w:ind w:left="317" w:hanging="317"/>
      </w:pPr>
      <w:r>
        <w:rPr>
          <w:b/>
        </w:rPr>
        <w:t xml:space="preserve">2. </w:t>
      </w:r>
      <w:r>
        <w:t>Wybierz Narzędzia główne → Formatowanie warunkowe → Reguły pierwszych i ostatnich → Powyżej średniej.</w:t>
      </w:r>
    </w:p>
    <w:p>
      <w:pPr>
        <w:ind w:left="317" w:hanging="317"/>
      </w:pPr>
      <w:r>
        <w:rPr>
          <w:b/>
        </w:rPr>
        <w:t xml:space="preserve">3. </w:t>
      </w:r>
      <w:r>
        <w:t>W oknie wybierz sposób wyróżnienia, np. zielone wypełnienie z ciemnozielonym tekstem. Jeśli chcesz własny kolor, użyj opcji Format niestandardowy i karty Wypełnienie.</w:t>
      </w:r>
    </w:p>
    <w:p>
      <w:pPr>
        <w:ind w:left="317" w:hanging="317"/>
      </w:pPr>
      <w:r>
        <w:rPr>
          <w:b/>
        </w:rPr>
        <w:t xml:space="preserve">4. </w:t>
      </w:r>
      <w:r>
        <w:t>Zatwierdź przyciskiem OK. Excel porówna każdą frekwencję ze średnią z zakresu G3:G14.</w:t>
      </w:r>
    </w:p>
    <w:p>
      <w:pPr>
        <w:pStyle w:val="Heading2"/>
      </w:pPr>
      <w:r>
        <w:t>Godziny nieusprawiedliwione w kolumnie H</w:t>
      </w:r>
    </w:p>
    <w:p>
      <w:pPr>
        <w:ind w:left="317" w:hanging="317"/>
      </w:pPr>
      <w:r>
        <w:rPr>
          <w:b/>
        </w:rPr>
        <w:t xml:space="preserve">1. </w:t>
      </w:r>
      <w:r>
        <w:t>Zaznacz tylko H3:H14.</w:t>
      </w:r>
    </w:p>
    <w:p>
      <w:pPr>
        <w:ind w:left="317" w:hanging="317"/>
      </w:pPr>
      <w:r>
        <w:rPr>
          <w:b/>
        </w:rPr>
        <w:t xml:space="preserve">2. </w:t>
      </w:r>
      <w:r>
        <w:t>Ponownie wybierz Narzędzia główne → Formatowanie warunkowe → Reguły pierwszych i ostatnich → Powyżej średniej.</w:t>
      </w:r>
    </w:p>
    <w:p>
      <w:pPr>
        <w:ind w:left="317" w:hanging="317"/>
      </w:pPr>
      <w:r>
        <w:rPr>
          <w:b/>
        </w:rPr>
        <w:t xml:space="preserve">3. </w:t>
      </w:r>
      <w:r>
        <w:t>Wybierz kolor wyróżnienia i zatwierdź OK. Excel wyznaczy osobną średnią dla kolumny H.</w:t>
      </w:r>
    </w:p>
    <w:p>
      <w:pPr>
        <w:ind w:left="317" w:hanging="317"/>
      </w:pPr>
      <w:r>
        <w:rPr>
          <w:b/>
        </w:rPr>
        <w:t xml:space="preserve">4. </w:t>
      </w:r>
      <w:r>
        <w:t>Naciśnij Ctrl + S.</w:t>
      </w:r>
    </w:p>
    <w:p>
      <w:pPr>
        <w:pStyle w:val="Heading2"/>
      </w:pPr>
      <w:r>
        <w:t>Sprawdzenie reguł</w:t>
      </w:r>
    </w:p>
    <w:p>
      <w:pPr>
        <w:ind w:left="317" w:hanging="317"/>
      </w:pPr>
      <w:r>
        <w:rPr>
          <w:b/>
        </w:rPr>
        <w:t xml:space="preserve">1. </w:t>
      </w:r>
      <w:r>
        <w:t>Wybierz Narzędzia główne → Formatowanie warunkowe → Zarządzaj regułami.</w:t>
      </w:r>
    </w:p>
    <w:p>
      <w:pPr>
        <w:ind w:left="317" w:hanging="317"/>
      </w:pPr>
      <w:r>
        <w:rPr>
          <w:b/>
        </w:rPr>
        <w:t xml:space="preserve">2. </w:t>
      </w:r>
      <w:r>
        <w:t>W polu Pokaż reguły formatowania dla wybierz Ten arkusz.</w:t>
      </w:r>
    </w:p>
    <w:p>
      <w:pPr>
        <w:ind w:left="317" w:hanging="317"/>
      </w:pPr>
      <w:r>
        <w:rPr>
          <w:b/>
        </w:rPr>
        <w:t xml:space="preserve">3. </w:t>
      </w:r>
      <w:r>
        <w:t>Sprawdź zakresy Zastosuj do. Jedna reguła powinna dotyczyć =$G$3:$G$14, a druga =$H$3:$H$14. W razie potrzeby popraw je i kliknij Zastosuj, następnie OK.</w:t>
      </w:r>
    </w:p>
    <w:p>
      <w:r>
        <w:t>Ważne: utwórz reguły osobno dla każdej kolumny. Zaznaczenie obu kolumn naraz mogłoby spowodować porównywanie procentów i liczby godzin z jedną wspólną średnią. Równość ze średnią nie jest warunkiem „powyżej”.</w:t>
      </w:r>
    </w:p>
    <w:p>
      <w:r>
        <w:br w:type="page"/>
      </w:r>
    </w:p>
    <w:p>
      <w:pPr>
        <w:pStyle w:val="Heading1"/>
      </w:pPr>
      <w:r>
        <w:t>Ćwiczenie 7 Wyniki dwóch egzaminów</w:t>
      </w:r>
    </w:p>
    <w:p>
      <w:r>
        <w:t>Cel: utworzyć osobny skoroszyt i wyróżnić wyniki większe oraz mniejsze niż 40 punktów. Wynik równy 40 pozostaje bez wyróżnienia.</w:t>
      </w:r>
    </w:p>
    <w:p>
      <w:pPr>
        <w:ind w:left="317" w:hanging="317"/>
      </w:pPr>
      <w:r>
        <w:rPr>
          <w:b/>
        </w:rPr>
        <w:t xml:space="preserve">1. </w:t>
      </w:r>
      <w:r>
        <w:t>Utwórz nowy pusty skoroszyt: Plik → Nowy → Pusty skoroszyt.</w:t>
      </w:r>
    </w:p>
    <w:p>
      <w:pPr>
        <w:ind w:left="317" w:hanging="317"/>
      </w:pPr>
      <w:r>
        <w:rPr>
          <w:b/>
        </w:rPr>
        <w:t xml:space="preserve">2. </w:t>
      </w:r>
      <w:r>
        <w:t>Wpisz nagłówki: A1 – Lp., B1 – Nazwisko, C1 – Imię, D1 – Egzamin 1, E1 – Egzamin 2.</w:t>
      </w:r>
    </w:p>
    <w:p>
      <w:pPr>
        <w:ind w:left="317" w:hanging="317"/>
      </w:pPr>
      <w:r>
        <w:rPr>
          <w:b/>
        </w:rPr>
        <w:t xml:space="preserve">3. </w:t>
      </w:r>
      <w:r>
        <w:t>W wierszach 2–21 wpisz 20 fikcyjnych uczniów. W kolumnie A wpisz numery 1–20, a w D i E wymyślone wyniki punktowe. Uwzględnij np. 25, 39, 40, 41 i 48, aby sprawdzić obie reguły i wartość graniczną.</w:t>
      </w:r>
    </w:p>
    <w:p>
      <w:pPr>
        <w:ind w:left="317" w:hanging="317"/>
      </w:pPr>
      <w:r>
        <w:rPr>
          <w:b/>
        </w:rPr>
        <w:t xml:space="preserve">4. </w:t>
      </w:r>
      <w:r>
        <w:t>Dopasuj szerokości kolumn. Pogrub nagłówki i dodaj obramowanie tabeli A1:E21.</w:t>
      </w:r>
    </w:p>
    <w:p>
      <w:pPr>
        <w:pStyle w:val="Heading2"/>
      </w:pPr>
      <w:r>
        <w:t>Reguła dla wyników większych niż 40</w:t>
      </w:r>
    </w:p>
    <w:p>
      <w:pPr>
        <w:ind w:left="317" w:hanging="317"/>
      </w:pPr>
      <w:r>
        <w:rPr>
          <w:b/>
        </w:rPr>
        <w:t xml:space="preserve">1. </w:t>
      </w:r>
      <w:r>
        <w:t>Zaznacz D2:E21. Nie zaznaczaj nagłówków.</w:t>
      </w:r>
    </w:p>
    <w:p>
      <w:pPr>
        <w:ind w:left="317" w:hanging="317"/>
      </w:pPr>
      <w:r>
        <w:rPr>
          <w:b/>
        </w:rPr>
        <w:t xml:space="preserve">2. </w:t>
      </w:r>
      <w:r>
        <w:t>Wybierz Narzędzia główne → Formatowanie warunkowe → Reguły wyróżniania komórek → Większe niż.</w:t>
      </w:r>
    </w:p>
    <w:p>
      <w:pPr>
        <w:ind w:left="317" w:hanging="317"/>
      </w:pPr>
      <w:r>
        <w:rPr>
          <w:b/>
        </w:rPr>
        <w:t xml:space="preserve">3. </w:t>
      </w:r>
      <w:r>
        <w:t>Wpisz 40. To punkty, dlatego nie wpisuj znaku %.</w:t>
      </w:r>
    </w:p>
    <w:p>
      <w:pPr>
        <w:ind w:left="317" w:hanging="317"/>
      </w:pPr>
      <w:r>
        <w:rPr>
          <w:b/>
        </w:rPr>
        <w:t xml:space="preserve">4. </w:t>
      </w:r>
      <w:r>
        <w:t>Wybierz różowe lub jasnoczerwone wypełnienie. Zatwierdź OK.</w:t>
      </w:r>
    </w:p>
    <w:p>
      <w:pPr>
        <w:pStyle w:val="Heading2"/>
      </w:pPr>
      <w:r>
        <w:t>Reguła dla wyników mniejszych niż 40</w:t>
      </w:r>
    </w:p>
    <w:p>
      <w:pPr>
        <w:ind w:left="317" w:hanging="317"/>
      </w:pPr>
      <w:r>
        <w:rPr>
          <w:b/>
        </w:rPr>
        <w:t xml:space="preserve">1. </w:t>
      </w:r>
      <w:r>
        <w:t>Ponownie zaznacz D2:E21.</w:t>
      </w:r>
    </w:p>
    <w:p>
      <w:pPr>
        <w:ind w:left="317" w:hanging="317"/>
      </w:pPr>
      <w:r>
        <w:rPr>
          <w:b/>
        </w:rPr>
        <w:t xml:space="preserve">2. </w:t>
      </w:r>
      <w:r>
        <w:t>Wybierz Narzędzia główne → Formatowanie warunkowe → Reguły wyróżniania komórek → Mniejsze niż.</w:t>
      </w:r>
    </w:p>
    <w:p>
      <w:pPr>
        <w:ind w:left="317" w:hanging="317"/>
      </w:pPr>
      <w:r>
        <w:rPr>
          <w:b/>
        </w:rPr>
        <w:t xml:space="preserve">3. </w:t>
      </w:r>
      <w:r>
        <w:t>Wpisz 40 i wybierz żółte wypełnienie. Zatwierdź OK.</w:t>
      </w:r>
    </w:p>
    <w:p>
      <w:pPr>
        <w:ind w:left="317" w:hanging="317"/>
      </w:pPr>
      <w:r>
        <w:rPr>
          <w:b/>
        </w:rPr>
        <w:t xml:space="preserve">4. </w:t>
      </w:r>
      <w:r>
        <w:t>Sprawdź: 39 ma żółte tło, 41 ma różowe tło, a 40 nie otrzymuje żadnego z tych kolorów.</w:t>
      </w:r>
    </w:p>
    <w:p>
      <w:pPr>
        <w:ind w:left="317" w:hanging="317"/>
      </w:pPr>
      <w:r>
        <w:rPr>
          <w:b/>
        </w:rPr>
        <w:t xml:space="preserve">5. </w:t>
      </w:r>
      <w:r>
        <w:t>Wybierz Plik → Zapisz jako. Zapisz skoroszyt pod nazwą Wyniki.xlsx.</w:t>
      </w:r>
    </w:p>
    <w:p>
      <w:r>
        <w:t>Próba działania: zmień dowolny wynik 39 na 45 i naciśnij Enter. Kolor powinien sam się zmienić z żółtego na różowy. Na koniec naciśnij Ctrl + S.</w:t>
      </w:r>
    </w:p>
    <w:p>
      <w:r>
        <w:br w:type="page"/>
      </w:r>
    </w:p>
    <w:p>
      <w:pPr>
        <w:pStyle w:val="Heading1"/>
      </w:pPr>
      <w:r>
        <w:t>Ćwiczenie 8 Obliczanie średnich</w:t>
      </w:r>
    </w:p>
    <w:p>
      <w:r>
        <w:t>Cel: za pomocą funkcji ŚREDNIA obliczyć średnią frekwencję klas oraz średnią liczbę godzin nieusprawiedliwionych na ucznia. Wyniki wpisujesz odpowiednio do G15 i H15.</w:t>
      </w:r>
    </w:p>
    <w:p>
      <w:pPr>
        <w:ind w:left="317" w:hanging="317"/>
      </w:pPr>
      <w:r>
        <w:rPr>
          <w:b/>
        </w:rPr>
        <w:t xml:space="preserve">1. </w:t>
      </w:r>
      <w:r>
        <w:t>Otwórz ponownie Frekwencja.xlsx, a nie plik Wyniki.xlsx.</w:t>
      </w:r>
    </w:p>
    <w:p>
      <w:pPr>
        <w:ind w:left="317" w:hanging="317"/>
      </w:pPr>
      <w:r>
        <w:rPr>
          <w:b/>
        </w:rPr>
        <w:t xml:space="preserve">2. </w:t>
      </w:r>
      <w:r>
        <w:t>Kliknij A15 i wpisz Średnia. Jeżeli wiersz 15 jest pusty, nie musisz wstawiać nowego wiersza.</w:t>
      </w:r>
    </w:p>
    <w:p>
      <w:pPr>
        <w:ind w:left="317" w:hanging="317"/>
      </w:pPr>
      <w:r>
        <w:rPr>
          <w:b/>
        </w:rPr>
        <w:t xml:space="preserve">3. </w:t>
      </w:r>
      <w:r>
        <w:t>Kliknij G15. Wpisz =ŚREDNIA(G3:G14) i naciśnij Enter.</w:t>
      </w:r>
    </w:p>
    <w:p>
      <w:pPr>
        <w:ind w:left="317" w:hanging="317"/>
      </w:pPr>
      <w:r>
        <w:rPr>
          <w:b/>
        </w:rPr>
        <w:t xml:space="preserve">4. </w:t>
      </w:r>
      <w:r>
        <w:t>Kliknij H15. Wpisz =ŚREDNIA(H3:H14) i naciśnij Enter.</w:t>
      </w:r>
    </w:p>
    <w:p>
      <w:pPr>
        <w:ind w:left="317" w:hanging="317"/>
      </w:pPr>
      <w:r>
        <w:rPr>
          <w:b/>
        </w:rPr>
        <w:t xml:space="preserve">5. </w:t>
      </w:r>
      <w:r>
        <w:t>Zaznacz G15. Naciśnij Ctrl + 1, wybierz Procentowe, ustaw 2 miejsca dziesiętne i kliknij OK.</w:t>
      </w:r>
    </w:p>
    <w:p>
      <w:pPr>
        <w:ind w:left="317" w:hanging="317"/>
      </w:pPr>
      <w:r>
        <w:rPr>
          <w:b/>
        </w:rPr>
        <w:t xml:space="preserve">6. </w:t>
      </w:r>
      <w:r>
        <w:t>Zaznacz H15. Naciśnij Ctrl + 1, wybierz Liczbowe, ustaw 1 miejsce dziesiętne i kliknij OK.</w:t>
      </w:r>
    </w:p>
    <w:p>
      <w:pPr>
        <w:ind w:left="317" w:hanging="317"/>
      </w:pPr>
      <w:r>
        <w:rPr>
          <w:b/>
        </w:rPr>
        <w:t xml:space="preserve">7. </w:t>
      </w:r>
      <w:r>
        <w:t>Zaznacz A15:H15 i włącz pogrubienie. Możesz ustawić jasne wypełnienie, aby wyróżnić wiersz średnich.</w:t>
      </w:r>
    </w:p>
    <w:p>
      <w:pPr>
        <w:ind w:left="317" w:hanging="317"/>
      </w:pPr>
      <w:r>
        <w:rPr>
          <w:b/>
        </w:rPr>
        <w:t xml:space="preserve">8. </w:t>
      </w:r>
      <w:r>
        <w:t>Sprawdź reguły z ćwiczenia 6. Nadal powinny obejmować tylko G3:G14 i H3:H14, bez komórek G15 i H15.</w:t>
      </w:r>
    </w:p>
    <w:p>
      <w:pPr>
        <w:ind w:left="317" w:hanging="317"/>
      </w:pPr>
      <w:r>
        <w:rPr>
          <w:b/>
        </w:rPr>
        <w:t xml:space="preserve">9. </w:t>
      </w:r>
      <w:r>
        <w:t>Porównaj wyniki ze średnimi. Kolor nadany w ćwiczeniu 6 powinny mieć tylko wartości większe od średniej z odpowiedniej kolumny.</w:t>
      </w:r>
    </w:p>
    <w:p>
      <w:pPr>
        <w:ind w:left="317" w:hanging="317"/>
      </w:pPr>
      <w:r>
        <w:rPr>
          <w:b/>
        </w:rPr>
        <w:t xml:space="preserve">10. </w:t>
      </w:r>
      <w:r>
        <w:t>Zapisz plik pod tą samą nazwą, naciskając Ctrl + S.</w:t>
      </w:r>
    </w:p>
    <w:p>
      <w:pPr>
        <w:pStyle w:val="Heading2"/>
      </w:pPr>
      <w:r>
        <w:t>Jak rozumieć formułę</w:t>
      </w:r>
    </w:p>
    <w:p>
      <w:r>
        <w:t>Znak = rozpoczyna formułę. ŚREDNIA to nazwa funkcji. Zakres G3:G14 oznacza wszystkie komórki od G3 do G14. Dwukropek oznacza zakres. Nie zaznaczaj G15 w zakresie własnej formuły, bo powstałoby odwołanie do samej siebie.</w:t>
      </w:r>
    </w:p>
    <w:p>
      <w:r>
        <w:t>ŚREDNIA(G3:G14) oblicza średnią frekwencji klas, nadając każdej klasie taką samą wagę. To działanie wymagane w ćwiczeniu. Nie jest to frekwencja całej szkoły liczona ze wszystkich godzin.</w:t>
      </w:r>
    </w:p>
    <w:p>
      <w:pPr>
        <w:pStyle w:val="Heading2"/>
      </w:pPr>
      <w:r>
        <w:t>Kontrola gotowych plików</w:t>
      </w:r>
    </w:p>
    <w:p>
      <w:r>
        <w:t>Frekwencja.xlsx: właściwe formaty, estetyczna tabela, dwie reguły „Powyżej średniej” oraz formuły w G15 i H15. Wyniki.xlsx: tabela dwóch egzaminów oraz dwie reguły dla wyników powyżej i poniżej 40 punktów.</w:t>
      </w:r>
    </w:p>
    <w:p>
      <w:r>
        <w:t>Podstawa ćwiczeń: przekazane strony 44–47 podręcznika, temat B1 Formuły funkcje i wykresy w arkuszu kalkulacyjnym.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